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0B" w:rsidRPr="00695431" w:rsidRDefault="00F4010B" w:rsidP="00F4010B">
      <w:pPr>
        <w:pStyle w:val="11"/>
        <w:spacing w:line="312" w:lineRule="auto"/>
        <w:rPr>
          <w:sz w:val="27"/>
          <w:szCs w:val="27"/>
        </w:rPr>
      </w:pPr>
      <w:bookmarkStart w:id="0" w:name="_Toc422759388"/>
      <w:bookmarkStart w:id="1" w:name="_Toc425319165"/>
      <w:r w:rsidRPr="00695431">
        <w:rPr>
          <w:sz w:val="27"/>
          <w:szCs w:val="27"/>
        </w:rPr>
        <w:t xml:space="preserve">I. </w:t>
      </w:r>
      <w:bookmarkStart w:id="2" w:name="Par17"/>
      <w:bookmarkEnd w:id="2"/>
      <w:r w:rsidRPr="00695431">
        <w:rPr>
          <w:sz w:val="27"/>
          <w:szCs w:val="27"/>
        </w:rPr>
        <w:t>Общие положения</w:t>
      </w:r>
      <w:bookmarkEnd w:id="0"/>
      <w:bookmarkEnd w:id="1"/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4010B" w:rsidRPr="00695431" w:rsidRDefault="00F4010B" w:rsidP="00F4010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 xml:space="preserve">Настоящее Межотраслевое соглашение (далее – Соглашение) заключено на федеральном уровне в соответствии с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Конституцией Российской Федерации, Трудовым кодексом Российской Федерации, Федеральным законом от 12 января 1996 г. № 10-ФЗ «О профессиональных союзах, их правах и гарантиях деятельности» и другими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законодательными и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иными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нормативными правовыми актами Российской Федерации, содержащими нормы трудового права и направленными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на обеспечение социальной защиты работников </w:t>
      </w:r>
      <w:r w:rsidRPr="00695431">
        <w:rPr>
          <w:rFonts w:ascii="Times New Roman" w:hAnsi="Times New Roman" w:cs="Times New Roman"/>
          <w:sz w:val="27"/>
          <w:szCs w:val="27"/>
        </w:rPr>
        <w:t>организаций, подведомственных Федеральному агентству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научных организаций.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Соглашение является правовым актом, регулирующим социально-трудовые отношения и устанавливающим общие принципы регулирования связанных с ними экономических отношений, заключаемым между полномочными представителями работников и работодателей в пределах их компетенции.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1.2. Сторонами Соглашения (далее – Стороны) являются: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431">
        <w:rPr>
          <w:rFonts w:ascii="Times New Roman" w:hAnsi="Times New Roman" w:cs="Times New Roman"/>
          <w:sz w:val="27"/>
          <w:szCs w:val="27"/>
        </w:rPr>
        <w:t>работники федеральных государственных бюджетных, автономных и казенных учреждений, федеральных государственных унитарных предприятий, находящихся в ведении Федерального агентства научных организаций, в лице их полномочных представителей – Профессионального союза работников Российской академии наук, действующ</w:t>
      </w:r>
      <w:r>
        <w:rPr>
          <w:rFonts w:ascii="Times New Roman" w:hAnsi="Times New Roman" w:cs="Times New Roman"/>
          <w:sz w:val="27"/>
          <w:szCs w:val="27"/>
        </w:rPr>
        <w:t xml:space="preserve">его </w:t>
      </w:r>
      <w:r w:rsidRPr="00695431">
        <w:rPr>
          <w:rFonts w:ascii="Times New Roman" w:hAnsi="Times New Roman" w:cs="Times New Roman"/>
          <w:sz w:val="27"/>
          <w:szCs w:val="27"/>
        </w:rPr>
        <w:t>на основании устава, Профессионального союза работников здравоохранения Российской Федерации,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действующ</w:t>
      </w:r>
      <w:r>
        <w:rPr>
          <w:rFonts w:ascii="Times New Roman" w:hAnsi="Times New Roman" w:cs="Times New Roman"/>
          <w:sz w:val="27"/>
          <w:szCs w:val="27"/>
        </w:rPr>
        <w:t>его</w:t>
      </w:r>
      <w:r w:rsidRPr="00695431">
        <w:rPr>
          <w:rFonts w:ascii="Times New Roman" w:hAnsi="Times New Roman" w:cs="Times New Roman"/>
          <w:sz w:val="27"/>
          <w:szCs w:val="27"/>
        </w:rPr>
        <w:t xml:space="preserve"> на основании устава,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Профессионального союза работников агропромышленного комплекса Российской Федерации, действующ</w:t>
      </w:r>
      <w:r>
        <w:rPr>
          <w:rFonts w:ascii="Times New Roman" w:hAnsi="Times New Roman" w:cs="Times New Roman"/>
          <w:sz w:val="27"/>
          <w:szCs w:val="27"/>
        </w:rPr>
        <w:t xml:space="preserve">его </w:t>
      </w:r>
      <w:r w:rsidRPr="00695431">
        <w:rPr>
          <w:rFonts w:ascii="Times New Roman" w:hAnsi="Times New Roman" w:cs="Times New Roman"/>
          <w:sz w:val="27"/>
          <w:szCs w:val="27"/>
        </w:rPr>
        <w:t>на основании устава</w:t>
      </w:r>
      <w:r>
        <w:rPr>
          <w:rFonts w:ascii="Times New Roman" w:hAnsi="Times New Roman" w:cs="Times New Roman"/>
          <w:sz w:val="27"/>
          <w:szCs w:val="27"/>
        </w:rPr>
        <w:t xml:space="preserve"> (далее – Профсоюзы);</w:t>
      </w:r>
      <w:proofErr w:type="gramEnd"/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431">
        <w:rPr>
          <w:rFonts w:ascii="Times New Roman" w:hAnsi="Times New Roman" w:cs="Times New Roman"/>
          <w:sz w:val="27"/>
          <w:szCs w:val="27"/>
        </w:rPr>
        <w:t>работодатели федеральных государственных бюджетных, автономных и казенных учреждений, федеральных государственных унитарных предприятий, находящихся в ведении Федерального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агентства научных организаций (далее – Организации), в лице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их полномочного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представителя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– Федерального агентства научных организаций (далее – ФАНО России), действующе</w:t>
      </w:r>
      <w:r>
        <w:rPr>
          <w:rFonts w:ascii="Times New Roman" w:hAnsi="Times New Roman" w:cs="Times New Roman"/>
          <w:sz w:val="27"/>
          <w:szCs w:val="27"/>
        </w:rPr>
        <w:t>го</w:t>
      </w:r>
      <w:r w:rsidRPr="00695431">
        <w:rPr>
          <w:rFonts w:ascii="Times New Roman" w:hAnsi="Times New Roman" w:cs="Times New Roman"/>
          <w:sz w:val="27"/>
          <w:szCs w:val="27"/>
        </w:rPr>
        <w:t xml:space="preserve"> на основании Положения о Федеральном агентстве научных организаций, утвержденного постановлением Правительства Российской Федерации от 25 октября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2013 г. № 959.</w:t>
      </w:r>
      <w:proofErr w:type="gramEnd"/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1.3. Положения Соглашения: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являются обязательными для выполнения и не ограничивают права </w:t>
      </w:r>
      <w:r w:rsidRPr="00695431">
        <w:rPr>
          <w:rFonts w:ascii="Times New Roman" w:hAnsi="Times New Roman" w:cs="Times New Roman"/>
          <w:sz w:val="27"/>
          <w:szCs w:val="27"/>
        </w:rPr>
        <w:lastRenderedPageBreak/>
        <w:t>работодателей Организаций в расширении социальных гарантий и мер социальной поддержки работник</w:t>
      </w:r>
      <w:r>
        <w:rPr>
          <w:rFonts w:ascii="Times New Roman" w:hAnsi="Times New Roman" w:cs="Times New Roman"/>
          <w:sz w:val="27"/>
          <w:szCs w:val="27"/>
        </w:rPr>
        <w:t>ам</w:t>
      </w:r>
      <w:r w:rsidRPr="00695431">
        <w:rPr>
          <w:rFonts w:ascii="Times New Roman" w:hAnsi="Times New Roman" w:cs="Times New Roman"/>
          <w:sz w:val="27"/>
          <w:szCs w:val="27"/>
        </w:rPr>
        <w:t xml:space="preserve"> при наличии собственных сре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>я их обеспечения;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431">
        <w:rPr>
          <w:rFonts w:ascii="Times New Roman" w:hAnsi="Times New Roman" w:cs="Times New Roman"/>
          <w:sz w:val="27"/>
          <w:szCs w:val="27"/>
        </w:rPr>
        <w:t>распространяются на работодателей и работников Организаций, состоящих с ними в трудовых отношениях, от имени и в интересах которых оно заключено, а также на работодателей и работников, присоединившихся к Соглашению после его заключения в порядке, установленном действующим трудовым законодательством, и служит основой при заключении региональных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Pr="00695431">
        <w:rPr>
          <w:rFonts w:ascii="Times New Roman" w:hAnsi="Times New Roman" w:cs="Times New Roman"/>
          <w:sz w:val="27"/>
          <w:szCs w:val="27"/>
        </w:rPr>
        <w:t>территориальных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695431">
        <w:rPr>
          <w:rFonts w:ascii="Times New Roman" w:hAnsi="Times New Roman" w:cs="Times New Roman"/>
          <w:sz w:val="27"/>
          <w:szCs w:val="27"/>
        </w:rPr>
        <w:t xml:space="preserve"> отраслевых соглашений, коллективных 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трудовых договоров.</w:t>
      </w:r>
      <w:proofErr w:type="gramEnd"/>
    </w:p>
    <w:p w:rsidR="00F4010B" w:rsidRPr="00DD639F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7"/>
        </w:rPr>
      </w:pPr>
      <w:r w:rsidRPr="00DD639F">
        <w:rPr>
          <w:rFonts w:ascii="Times New Roman" w:hAnsi="Times New Roman"/>
          <w:sz w:val="27"/>
        </w:rPr>
        <w:t>Работодатели</w:t>
      </w:r>
      <w:r w:rsidRPr="00DD639F">
        <w:rPr>
          <w:rFonts w:ascii="Times New Roman" w:hAnsi="Times New Roman" w:cs="Times New Roman"/>
          <w:sz w:val="27"/>
          <w:szCs w:val="27"/>
        </w:rPr>
        <w:t>,</w:t>
      </w:r>
      <w:r w:rsidRPr="00DD639F">
        <w:rPr>
          <w:rFonts w:ascii="Times New Roman" w:hAnsi="Times New Roman"/>
          <w:sz w:val="27"/>
        </w:rPr>
        <w:t xml:space="preserve"> соответствующие выборные </w:t>
      </w:r>
      <w:r w:rsidRPr="00DD639F">
        <w:rPr>
          <w:rFonts w:ascii="Times New Roman" w:hAnsi="Times New Roman" w:cs="Times New Roman"/>
          <w:sz w:val="27"/>
          <w:szCs w:val="27"/>
        </w:rPr>
        <w:t xml:space="preserve">профсоюзные </w:t>
      </w:r>
      <w:r w:rsidRPr="00DD639F">
        <w:rPr>
          <w:rFonts w:ascii="Times New Roman" w:hAnsi="Times New Roman"/>
          <w:sz w:val="27"/>
        </w:rPr>
        <w:t>органы</w:t>
      </w:r>
      <w:r w:rsidRPr="00DD639F">
        <w:rPr>
          <w:rFonts w:ascii="Times New Roman" w:hAnsi="Times New Roman" w:cs="Times New Roman"/>
          <w:sz w:val="27"/>
          <w:szCs w:val="27"/>
        </w:rPr>
        <w:t>, иные представительные органы работников</w:t>
      </w:r>
      <w:r w:rsidRPr="00DD639F">
        <w:rPr>
          <w:rFonts w:ascii="Times New Roman" w:hAnsi="Times New Roman"/>
          <w:sz w:val="27"/>
        </w:rPr>
        <w:t xml:space="preserve"> могут заключать иные соглашения в соответствии с частью 10 статьи 45 Трудового кодекса Российской Федерации, содержащие </w:t>
      </w:r>
      <w:r w:rsidRPr="00DD639F">
        <w:rPr>
          <w:rFonts w:ascii="Times New Roman" w:hAnsi="Times New Roman" w:cs="Times New Roman"/>
          <w:sz w:val="27"/>
          <w:szCs w:val="27"/>
        </w:rPr>
        <w:t>дополнительные социальные льготы</w:t>
      </w:r>
      <w:r w:rsidRPr="00DD639F">
        <w:rPr>
          <w:rFonts w:ascii="Times New Roman" w:hAnsi="Times New Roman"/>
          <w:sz w:val="27"/>
        </w:rPr>
        <w:t xml:space="preserve"> и </w:t>
      </w:r>
      <w:r w:rsidRPr="00DD639F">
        <w:rPr>
          <w:rFonts w:ascii="Times New Roman" w:hAnsi="Times New Roman" w:cs="Times New Roman"/>
          <w:sz w:val="27"/>
          <w:szCs w:val="27"/>
        </w:rPr>
        <w:t>гарантии, не предусмотренные действующим законодательством, распространяющиеся</w:t>
      </w:r>
      <w:r w:rsidRPr="00DD639F">
        <w:rPr>
          <w:rFonts w:ascii="Times New Roman" w:hAnsi="Times New Roman"/>
          <w:sz w:val="27"/>
        </w:rPr>
        <w:t xml:space="preserve"> на членов Профсоюзов, а также на работников, </w:t>
      </w:r>
      <w:r w:rsidRPr="00DD639F">
        <w:rPr>
          <w:rFonts w:ascii="Times New Roman" w:hAnsi="Times New Roman" w:cs="Times New Roman"/>
          <w:sz w:val="27"/>
          <w:szCs w:val="27"/>
        </w:rPr>
        <w:t>состоящих</w:t>
      </w:r>
      <w:r w:rsidRPr="00DD639F">
        <w:rPr>
          <w:rFonts w:ascii="Times New Roman" w:hAnsi="Times New Roman"/>
          <w:sz w:val="27"/>
        </w:rPr>
        <w:t xml:space="preserve"> в </w:t>
      </w:r>
      <w:r w:rsidRPr="00DD639F">
        <w:rPr>
          <w:rFonts w:ascii="Times New Roman" w:hAnsi="Times New Roman" w:cs="Times New Roman"/>
          <w:sz w:val="27"/>
          <w:szCs w:val="27"/>
        </w:rPr>
        <w:t>трудовых отношениях</w:t>
      </w:r>
      <w:r w:rsidRPr="00DD639F">
        <w:rPr>
          <w:rFonts w:ascii="Times New Roman" w:hAnsi="Times New Roman"/>
          <w:sz w:val="27"/>
        </w:rPr>
        <w:t xml:space="preserve"> с </w:t>
      </w:r>
      <w:r w:rsidRPr="00DD639F">
        <w:rPr>
          <w:rFonts w:ascii="Times New Roman" w:hAnsi="Times New Roman" w:cs="Times New Roman"/>
          <w:sz w:val="27"/>
          <w:szCs w:val="27"/>
        </w:rPr>
        <w:t>работодателями</w:t>
      </w:r>
      <w:r w:rsidRPr="00DD639F">
        <w:rPr>
          <w:rFonts w:ascii="Times New Roman" w:hAnsi="Times New Roman"/>
          <w:sz w:val="27"/>
        </w:rPr>
        <w:t>.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1.4. Стороны </w:t>
      </w:r>
      <w:r>
        <w:rPr>
          <w:rFonts w:ascii="Times New Roman" w:hAnsi="Times New Roman" w:cs="Times New Roman"/>
          <w:sz w:val="27"/>
          <w:szCs w:val="27"/>
        </w:rPr>
        <w:t xml:space="preserve">Соглашения </w:t>
      </w:r>
      <w:r w:rsidRPr="00695431">
        <w:rPr>
          <w:rFonts w:ascii="Times New Roman" w:hAnsi="Times New Roman" w:cs="Times New Roman"/>
          <w:sz w:val="27"/>
          <w:szCs w:val="27"/>
        </w:rPr>
        <w:t>договорились о том, что: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1.4.1. </w:t>
      </w:r>
      <w:r w:rsidRPr="006954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Условия региональных (территориальных) отраслевых соглашений, коллективных и трудовых договоров не могут ухудшать положения работников Организаций по сравнению с законодательством Российской Федерации и настоящим Соглашением.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95431">
        <w:rPr>
          <w:rFonts w:ascii="Times New Roman" w:hAnsi="Times New Roman" w:cs="Times New Roman"/>
          <w:sz w:val="27"/>
          <w:szCs w:val="27"/>
        </w:rPr>
        <w:t>В коллективном договоре Организации с учетом особенностей ее деятельности, финансовых возможностей могут устанавливаться льготы и преимущества для работников, условия труда более благоприятные по сравнению с установленными законами, иными нормативными правовыми актами, содержащими нормы трудового права, и Соглашением, а также могут устанавливаться дополнительные меры социальной поддержки, льготы и гарантии работникам.</w:t>
      </w:r>
      <w:proofErr w:type="gramEnd"/>
    </w:p>
    <w:p w:rsidR="00F4010B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Законодательные и иные нормативные правовые акты, улучшающие правовое регулирование социально-экономического положения работников по сравнению с регулированием, предусмотренным настоящим Соглашением, применяются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с даты вступления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их в силу.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ФАНО России и Профсоюзы осуществляют ведомственный учет коллективных договоров, анализ в целях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состоянием и эффективностью договорного регулирования социально-трудовых отношений в </w:t>
      </w:r>
      <w:r w:rsidRPr="00695431">
        <w:rPr>
          <w:rFonts w:ascii="Times New Roman" w:hAnsi="Times New Roman" w:cs="Times New Roman"/>
          <w:sz w:val="27"/>
          <w:szCs w:val="27"/>
        </w:rPr>
        <w:lastRenderedPageBreak/>
        <w:t>Организациях, обобщение опыта коллективно-договорного регулирования.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1.4.2. В течение срока действия Соглашения Стороны вправе вносить в него изменения и дополнения на основе взаимной договоренности. При наступлении условий, требующих изменения </w:t>
      </w:r>
      <w:r>
        <w:rPr>
          <w:rFonts w:ascii="Times New Roman" w:hAnsi="Times New Roman" w:cs="Times New Roman"/>
          <w:sz w:val="27"/>
          <w:szCs w:val="27"/>
        </w:rPr>
        <w:t xml:space="preserve">или </w:t>
      </w:r>
      <w:r w:rsidRPr="00695431">
        <w:rPr>
          <w:rFonts w:ascii="Times New Roman" w:hAnsi="Times New Roman" w:cs="Times New Roman"/>
          <w:sz w:val="27"/>
          <w:szCs w:val="27"/>
        </w:rPr>
        <w:t>дополнения Соглашения,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Соглашением.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Принятые Сторонами изменения и дополнения к Соглашению оформляются дополнительным соглашением, которое является неотъемлемой частью </w:t>
      </w:r>
      <w:r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695431">
        <w:rPr>
          <w:rFonts w:ascii="Times New Roman" w:hAnsi="Times New Roman" w:cs="Times New Roman"/>
          <w:sz w:val="27"/>
          <w:szCs w:val="27"/>
        </w:rPr>
        <w:t>Соглашения.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Стороны не вправе в течение срока действия Соглашения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 одностороннем порядке изменить или прекратить выполнение принятых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на себя обязательств.</w:t>
      </w:r>
    </w:p>
    <w:p w:rsidR="00F4010B" w:rsidRPr="00C91887" w:rsidRDefault="00F4010B" w:rsidP="00F4010B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1.4.3.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1887">
        <w:rPr>
          <w:rFonts w:ascii="Times New Roman" w:hAnsi="Times New Roman" w:cs="Times New Roman"/>
          <w:sz w:val="27"/>
          <w:szCs w:val="27"/>
        </w:rPr>
        <w:t>Проект Соглашения разрабатывается в ходе коллективных переговоров.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Для ведения коллективных переговоров, подготовки проекта Соглашения, изменений и дополнений к нему, заключения Соглашения</w:t>
      </w:r>
      <w:r>
        <w:rPr>
          <w:rFonts w:ascii="Times New Roman" w:hAnsi="Times New Roman" w:cs="Times New Roman"/>
          <w:sz w:val="27"/>
          <w:szCs w:val="27"/>
        </w:rPr>
        <w:t xml:space="preserve"> и</w:t>
      </w:r>
      <w:r w:rsidRPr="00695431">
        <w:rPr>
          <w:rFonts w:ascii="Times New Roman" w:hAnsi="Times New Roman" w:cs="Times New Roman"/>
          <w:sz w:val="27"/>
          <w:szCs w:val="27"/>
        </w:rPr>
        <w:t xml:space="preserve"> осуществления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его </w:t>
      </w:r>
      <w:r w:rsidRPr="00695431">
        <w:rPr>
          <w:rFonts w:ascii="Times New Roman" w:hAnsi="Times New Roman" w:cs="Times New Roman"/>
          <w:sz w:val="27"/>
          <w:szCs w:val="27"/>
        </w:rPr>
        <w:t>выполнением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на равноправной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основе </w:t>
      </w:r>
      <w:r>
        <w:rPr>
          <w:rFonts w:ascii="Times New Roman" w:hAnsi="Times New Roman" w:cs="Times New Roman"/>
          <w:sz w:val="27"/>
          <w:szCs w:val="27"/>
        </w:rPr>
        <w:t xml:space="preserve">по решению Сторон </w:t>
      </w:r>
      <w:r w:rsidRPr="00695431">
        <w:rPr>
          <w:rFonts w:ascii="Times New Roman" w:hAnsi="Times New Roman" w:cs="Times New Roman"/>
          <w:sz w:val="27"/>
          <w:szCs w:val="27"/>
        </w:rPr>
        <w:t>образуется Межотраслевая комиссия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из наделенных </w:t>
      </w:r>
      <w:r>
        <w:rPr>
          <w:rFonts w:ascii="Times New Roman" w:hAnsi="Times New Roman" w:cs="Times New Roman"/>
          <w:sz w:val="27"/>
          <w:szCs w:val="27"/>
        </w:rPr>
        <w:t xml:space="preserve">необходимыми </w:t>
      </w:r>
      <w:r w:rsidRPr="00695431">
        <w:rPr>
          <w:rFonts w:ascii="Times New Roman" w:hAnsi="Times New Roman" w:cs="Times New Roman"/>
          <w:sz w:val="27"/>
          <w:szCs w:val="27"/>
        </w:rPr>
        <w:t>полномочиями представителей Сторон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(далее – Межотраслевая комиссия). </w:t>
      </w:r>
    </w:p>
    <w:p w:rsidR="00F4010B" w:rsidRPr="00542B7D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542B7D">
        <w:rPr>
          <w:rFonts w:ascii="Times New Roman" w:hAnsi="Times New Roman" w:cs="Times New Roman"/>
          <w:spacing w:val="-4"/>
          <w:sz w:val="27"/>
          <w:szCs w:val="27"/>
        </w:rPr>
        <w:t xml:space="preserve">Состав Межотраслевой комиссии, положение о Межотраслевой комиссии утверждается приказом ФАНО России по согласованию с Профсоюзами. </w:t>
      </w:r>
    </w:p>
    <w:p w:rsidR="00F4010B" w:rsidRPr="00542B7D" w:rsidRDefault="00F4010B" w:rsidP="00F4010B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542B7D">
        <w:rPr>
          <w:rFonts w:ascii="Times New Roman" w:hAnsi="Times New Roman" w:cs="Times New Roman"/>
          <w:spacing w:val="-4"/>
          <w:sz w:val="27"/>
          <w:szCs w:val="27"/>
        </w:rPr>
        <w:t>Порядок, сроки разработки проекта Соглашения и заключения Соглашения определяются Межотраслевой комиссией. Межотраслевая комиссия обязана распространить информацию о начале коллективных переговоров по заключению Соглашения через средства массовой информации.</w:t>
      </w:r>
    </w:p>
    <w:p w:rsidR="00F4010B" w:rsidRPr="007152A2" w:rsidRDefault="00F4010B" w:rsidP="00F4010B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7152A2">
        <w:rPr>
          <w:rFonts w:ascii="Times New Roman" w:hAnsi="Times New Roman" w:cs="Times New Roman"/>
          <w:spacing w:val="-4"/>
          <w:sz w:val="27"/>
          <w:szCs w:val="27"/>
        </w:rPr>
        <w:t xml:space="preserve">При </w:t>
      </w:r>
      <w:proofErr w:type="spellStart"/>
      <w:r w:rsidRPr="007152A2">
        <w:rPr>
          <w:rFonts w:ascii="Times New Roman" w:hAnsi="Times New Roman" w:cs="Times New Roman"/>
          <w:spacing w:val="-4"/>
          <w:sz w:val="27"/>
          <w:szCs w:val="27"/>
        </w:rPr>
        <w:t>недостижении</w:t>
      </w:r>
      <w:proofErr w:type="spellEnd"/>
      <w:r w:rsidRPr="007152A2">
        <w:rPr>
          <w:rFonts w:ascii="Times New Roman" w:hAnsi="Times New Roman" w:cs="Times New Roman"/>
          <w:spacing w:val="-4"/>
          <w:sz w:val="27"/>
          <w:szCs w:val="27"/>
        </w:rPr>
        <w:t xml:space="preserve"> согласия между Сторонами по отдельным положениям проекта Соглашения в течение трех месяцев со дня начала коллективных переговоров Стороны должны подписать Соглашение на согласованных условиях с одновременным составлением протокола разногласий.</w:t>
      </w:r>
    </w:p>
    <w:p w:rsidR="00F4010B" w:rsidRPr="00EE4574" w:rsidRDefault="00F4010B" w:rsidP="00F4010B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4574">
        <w:rPr>
          <w:rFonts w:ascii="Times New Roman" w:hAnsi="Times New Roman" w:cs="Times New Roman"/>
          <w:sz w:val="27"/>
          <w:szCs w:val="27"/>
        </w:rPr>
        <w:t>Неурегулированные разногласия могут быть предметом дальнейших коллективных переговоров или разрешаться в соответствии с Трудовым кодексом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E4574">
        <w:rPr>
          <w:rFonts w:ascii="Times New Roman" w:hAnsi="Times New Roman" w:cs="Times New Roman"/>
          <w:sz w:val="27"/>
          <w:szCs w:val="27"/>
        </w:rPr>
        <w:t>Российской Федерации, иными федеральными законами.</w:t>
      </w:r>
    </w:p>
    <w:p w:rsidR="00F4010B" w:rsidRPr="00EE4574" w:rsidRDefault="00F4010B" w:rsidP="00F4010B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4574">
        <w:rPr>
          <w:rFonts w:ascii="Times New Roman" w:hAnsi="Times New Roman" w:cs="Times New Roman"/>
          <w:sz w:val="27"/>
          <w:szCs w:val="27"/>
        </w:rPr>
        <w:t>Соглашение подписывается представителями Сторон.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Представители Сторон Соглашения, уклоняющиеся от участия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в коллективных переговорах по заключению, изменению Соглашения или </w:t>
      </w:r>
      <w:r w:rsidRPr="00695431">
        <w:rPr>
          <w:rFonts w:ascii="Times New Roman" w:hAnsi="Times New Roman" w:cs="Times New Roman"/>
          <w:sz w:val="27"/>
          <w:szCs w:val="27"/>
        </w:rPr>
        <w:lastRenderedPageBreak/>
        <w:t xml:space="preserve">неправомерно отказавшиеся от подписания согласованного Соглашения, </w:t>
      </w:r>
      <w:r>
        <w:rPr>
          <w:rFonts w:ascii="Times New Roman" w:hAnsi="Times New Roman" w:cs="Times New Roman"/>
          <w:sz w:val="27"/>
          <w:szCs w:val="27"/>
        </w:rPr>
        <w:t xml:space="preserve">могут быть привлечены к административной ответственности в соответствии со </w:t>
      </w:r>
      <w:r w:rsidRPr="00695431">
        <w:rPr>
          <w:rFonts w:ascii="Times New Roman" w:hAnsi="Times New Roman" w:cs="Times New Roman"/>
          <w:sz w:val="27"/>
          <w:szCs w:val="27"/>
        </w:rPr>
        <w:t>статьей 5.28 Кодекса Российской Федерации об административных правонарушениях.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1.4.4. В случае реорганизации Сторон Соглашения права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обязательства Сторон по выполнению Соглашения переходят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к их правопреемникам и сохраняются до окончания срока его действия.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1.5. Соглашение вступает в силу со дня его подписания и действует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 течение трех лет.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Коллективные переговоры по разработке и заключению нового Соглашения либо продлению настоящего Соглашения на новый трехлетний срок, должны быть начаты не позднее трех месяцев до окончания срока действия настоящего Соглашения.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1.6. Настоящее Соглашение в течение семи дней со дня подписания направляется ФАНО России на уведомительную регистрацию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 федеральный орган исполнительной власти, уполномоченный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 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Вступление Соглашения в силу не зависит от факта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его уведомительной регистрации.</w:t>
      </w:r>
    </w:p>
    <w:p w:rsidR="00F4010B" w:rsidRPr="00695431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1.7</w:t>
      </w:r>
      <w:r w:rsidRPr="0069543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. В течение одного месяца со дня уведомительной регистрации Соглашения </w:t>
      </w:r>
      <w:r w:rsidRPr="00695431">
        <w:rPr>
          <w:rFonts w:ascii="Times New Roman" w:hAnsi="Times New Roman" w:cs="Times New Roman"/>
          <w:sz w:val="27"/>
          <w:szCs w:val="27"/>
        </w:rPr>
        <w:t>в установленном порядке</w:t>
      </w:r>
      <w:r w:rsidRPr="0069543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ФАНО России обеспечивает доведение текста Соглашения до Организаций и территориальных органов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eastAsia="Calibri" w:hAnsi="Times New Roman" w:cs="Times New Roman"/>
          <w:color w:val="000000"/>
          <w:sz w:val="27"/>
          <w:szCs w:val="27"/>
        </w:rPr>
        <w:t>ФАНО</w:t>
      </w:r>
      <w:r>
        <w:rPr>
          <w:rFonts w:ascii="Times New Roman" w:eastAsia="Calibri" w:hAnsi="Times New Roman" w:cs="Times New Roman"/>
          <w:color w:val="000000"/>
          <w:sz w:val="27"/>
          <w:szCs w:val="27"/>
        </w:rPr>
        <w:t> </w:t>
      </w:r>
      <w:r w:rsidRPr="00695431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России, Профсоюзы – </w:t>
      </w:r>
      <w:r w:rsidRPr="00695431">
        <w:rPr>
          <w:rFonts w:ascii="Times New Roman" w:hAnsi="Times New Roman" w:cs="Times New Roman"/>
          <w:sz w:val="27"/>
          <w:szCs w:val="27"/>
        </w:rPr>
        <w:t>до региональных (межрегиональных), территориальных и первичных профсоюзных организаций.</w:t>
      </w:r>
    </w:p>
    <w:p w:rsidR="00F4010B" w:rsidRPr="00542B7D" w:rsidRDefault="00F4010B" w:rsidP="00F4010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2B7D">
        <w:rPr>
          <w:rFonts w:ascii="Times New Roman" w:hAnsi="Times New Roman" w:cs="Times New Roman"/>
          <w:sz w:val="27"/>
          <w:szCs w:val="27"/>
        </w:rPr>
        <w:t>Текст Соглашения размещается также на официальных сайтах ФАНО России и Профсоюзов в информационно-телекоммуникационной сети «Интернет».</w:t>
      </w:r>
    </w:p>
    <w:p w:rsidR="003E53C2" w:rsidRDefault="003E53C2"/>
    <w:sectPr w:rsidR="003E53C2" w:rsidSect="003E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010B"/>
    <w:rsid w:val="003A0B73"/>
    <w:rsid w:val="003E53C2"/>
    <w:rsid w:val="009E14C7"/>
    <w:rsid w:val="00B55663"/>
    <w:rsid w:val="00C6042C"/>
    <w:rsid w:val="00F4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0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40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F4010B"/>
    <w:pPr>
      <w:widowControl w:val="0"/>
      <w:autoSpaceDE w:val="0"/>
      <w:autoSpaceDN w:val="0"/>
      <w:adjustRightInd w:val="0"/>
      <w:spacing w:before="0" w:line="240" w:lineRule="auto"/>
      <w:jc w:val="center"/>
      <w:outlineLvl w:val="1"/>
    </w:pPr>
    <w:rPr>
      <w:rFonts w:ascii="Times New Roman" w:hAnsi="Times New Roman" w:cs="Times New Roman"/>
      <w:bCs w:val="0"/>
      <w:color w:val="auto"/>
    </w:rPr>
  </w:style>
  <w:style w:type="character" w:customStyle="1" w:styleId="12">
    <w:name w:val="Стиль1 Знак"/>
    <w:basedOn w:val="10"/>
    <w:link w:val="11"/>
    <w:rsid w:val="00F4010B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40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1185</Words>
  <Characters>6757</Characters>
  <Application>Microsoft Office Word</Application>
  <DocSecurity>0</DocSecurity>
  <Lines>56</Lines>
  <Paragraphs>15</Paragraphs>
  <ScaleCrop>false</ScaleCrop>
  <Company>Krokoz™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2017-08-15T09:57:00Z</dcterms:created>
  <dcterms:modified xsi:type="dcterms:W3CDTF">2017-08-15T09:59:00Z</dcterms:modified>
</cp:coreProperties>
</file>